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C7BC8" w14:textId="77777777" w:rsidR="00E868E3" w:rsidRPr="00E868E3" w:rsidRDefault="00E868E3" w:rsidP="00E868E3">
      <w:pPr>
        <w:rPr>
          <w:rFonts w:asciiTheme="minorHAnsi" w:hAnsiTheme="minorHAnsi" w:cstheme="minorHAnsi"/>
          <w:b/>
          <w:sz w:val="28"/>
          <w:szCs w:val="28"/>
          <w:lang w:val="ru-RU"/>
        </w:rPr>
      </w:pPr>
      <w:r w:rsidRPr="00E868E3">
        <w:rPr>
          <w:rFonts w:asciiTheme="minorHAnsi" w:hAnsiTheme="minorHAnsi" w:cstheme="minorHAnsi"/>
          <w:b/>
          <w:sz w:val="28"/>
          <w:szCs w:val="28"/>
          <w:lang w:bidi="uk-UA"/>
        </w:rPr>
        <w:t>Прес-реліз</w:t>
      </w:r>
      <w:bookmarkStart w:id="0" w:name="_GoBack"/>
      <w:bookmarkEnd w:id="0"/>
    </w:p>
    <w:p w14:paraId="4885A623" w14:textId="77777777" w:rsidR="00E868E3" w:rsidRPr="00E868E3" w:rsidRDefault="00E868E3" w:rsidP="00E868E3">
      <w:pPr>
        <w:rPr>
          <w:rFonts w:asciiTheme="minorHAnsi" w:hAnsiTheme="minorHAnsi" w:cstheme="minorHAnsi"/>
          <w:sz w:val="24"/>
          <w:szCs w:val="24"/>
          <w:lang w:val="ru-RU"/>
        </w:rPr>
      </w:pPr>
      <w:r w:rsidRPr="00E868E3">
        <w:rPr>
          <w:rFonts w:asciiTheme="minorHAnsi" w:hAnsiTheme="minorHAnsi" w:cstheme="minorHAnsi"/>
          <w:sz w:val="24"/>
          <w:szCs w:val="24"/>
          <w:lang w:bidi="uk-UA"/>
        </w:rPr>
        <w:t>25 лютого 2019 р.</w:t>
      </w:r>
    </w:p>
    <w:p w14:paraId="4A435791" w14:textId="541FC68E" w:rsidR="00E868E3" w:rsidRPr="00E868E3" w:rsidRDefault="00E868E3" w:rsidP="00E868E3">
      <w:pPr>
        <w:rPr>
          <w:rFonts w:asciiTheme="minorHAnsi" w:hAnsiTheme="minorHAnsi" w:cstheme="minorHAnsi"/>
          <w:b/>
          <w:sz w:val="32"/>
          <w:szCs w:val="32"/>
          <w:lang w:val="ru-RU"/>
        </w:rPr>
      </w:pPr>
      <w:r w:rsidRPr="00E868E3">
        <w:rPr>
          <w:rFonts w:asciiTheme="minorHAnsi" w:hAnsiTheme="minorHAnsi" w:cstheme="minorHAnsi"/>
          <w:b/>
          <w:sz w:val="32"/>
          <w:szCs w:val="32"/>
          <w:lang w:val="ru-RU" w:bidi="uk-UA"/>
        </w:rPr>
        <w:t>Невирішені проблеми зі слухом коштують в Україні щороку 43,5 мільярд гривень</w:t>
      </w:r>
    </w:p>
    <w:p w14:paraId="462D1BE1" w14:textId="77777777" w:rsidR="00E868E3" w:rsidRDefault="00E868E3" w:rsidP="00E868E3">
      <w:pPr>
        <w:rPr>
          <w:rFonts w:asciiTheme="minorHAnsi" w:hAnsiTheme="minorHAnsi" w:cstheme="minorHAnsi"/>
          <w:b/>
          <w:sz w:val="22"/>
          <w:szCs w:val="22"/>
          <w:lang w:val="ru-RU" w:bidi="uk-UA"/>
        </w:rPr>
      </w:pPr>
    </w:p>
    <w:p w14:paraId="14834120" w14:textId="62112108" w:rsidR="00E868E3" w:rsidRPr="00E868E3" w:rsidRDefault="00E868E3" w:rsidP="00E868E3">
      <w:pPr>
        <w:rPr>
          <w:rFonts w:asciiTheme="minorHAnsi" w:hAnsiTheme="minorHAnsi" w:cstheme="minorHAnsi"/>
          <w:sz w:val="22"/>
          <w:szCs w:val="22"/>
          <w:lang w:val="ru-RU" w:bidi="uk-UA"/>
        </w:rPr>
      </w:pPr>
      <w:r w:rsidRPr="00E868E3">
        <w:rPr>
          <w:rFonts w:asciiTheme="minorHAnsi" w:hAnsiTheme="minorHAnsi" w:cstheme="minorHAnsi"/>
          <w:b/>
          <w:sz w:val="22"/>
          <w:szCs w:val="22"/>
          <w:lang w:val="ru-RU" w:bidi="uk-UA"/>
        </w:rPr>
        <w:t>В Україні близько 1,7 мільйони людей із вадами слуху, які втратили працездатність, не отримують відповідного лікування. Щороку це коштує Україні 161 мільярд гривень, тобто 25 800 гривень на людину, яка страждає через інвалідизуючу втрату слуху та не отримує лікування. Ці кошти відносяться до групи людей з нижчою якістю життя та більш високим рівнем безробіття.</w:t>
      </w:r>
      <w:r w:rsidRPr="00E868E3">
        <w:rPr>
          <w:rFonts w:asciiTheme="minorHAnsi" w:hAnsiTheme="minorHAnsi" w:cstheme="minorHAnsi"/>
          <w:b/>
          <w:sz w:val="22"/>
          <w:szCs w:val="22"/>
          <w:lang w:val="ru-RU" w:bidi="uk-UA"/>
        </w:rPr>
        <w:br/>
      </w:r>
      <w:r w:rsidRPr="00E868E3">
        <w:rPr>
          <w:rFonts w:asciiTheme="minorHAnsi" w:hAnsiTheme="minorHAnsi" w:cstheme="minorHAnsi"/>
          <w:b/>
          <w:sz w:val="22"/>
          <w:szCs w:val="22"/>
          <w:lang w:val="ru-RU" w:bidi="uk-UA"/>
        </w:rPr>
        <w:br/>
      </w:r>
      <w:r w:rsidRPr="00E868E3">
        <w:rPr>
          <w:rFonts w:asciiTheme="minorHAnsi" w:hAnsiTheme="minorHAnsi" w:cstheme="minorHAnsi"/>
          <w:sz w:val="22"/>
          <w:szCs w:val="22"/>
          <w:lang w:val="ru-RU" w:bidi="uk-UA"/>
        </w:rPr>
        <w:t>Новий розгорнутий науковий звіт «Втрата слуху — цифри й витрати» демонструє, що проблеми зі слухом, які призводять до втрати працездатності без відповідного лікування, щороку коштують Україні 43,5 мільярд гривень. Це 25 800 гривень на людину, яка страждає від інвалідизуючої втрати слуху та не отримує лікування. Докладні результати й висновки, які містяться в зазначеному звіті, будуть представлені 6 березня на обідніх дебатах у Європарламенті, Брюсель, Бельгія, у зв`язку з Міжнародним Днем охорони здоров`я вуха та слуху ВООЗ, який відзначається 3 березня.</w:t>
      </w:r>
    </w:p>
    <w:p w14:paraId="10DDA584" w14:textId="77777777" w:rsidR="00E868E3" w:rsidRPr="00E868E3" w:rsidRDefault="00E868E3" w:rsidP="00E868E3">
      <w:pPr>
        <w:rPr>
          <w:rFonts w:asciiTheme="minorHAnsi" w:hAnsiTheme="minorHAnsi" w:cstheme="minorHAnsi"/>
          <w:b/>
          <w:sz w:val="22"/>
          <w:szCs w:val="22"/>
          <w:lang w:val="ru-RU"/>
        </w:rPr>
      </w:pPr>
    </w:p>
    <w:p w14:paraId="0A662E3D" w14:textId="77777777"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В Україні зниження якості життя внаслідок втрати слуху, що призводить до втрати працездатності, коштує щороку 25 мільярди гривень. Втрата продуктивності в Україні внаслідок збільшення рівня безробіття серед людей із вадами слуху, які призводять до втрати працездатності, кожного року коштує 18,5 мільярдів гривень. У цілому це складає 43,5 мільярд гривень. Ці цифри не покривають додаткових витрат на медичне обслуговування через втрату слуху. Згідно з визначенням дослідників, що займаються питаннями стосовно глобального тягаря хвороб (</w:t>
      </w:r>
      <w:r w:rsidRPr="00E868E3">
        <w:rPr>
          <w:rFonts w:asciiTheme="minorHAnsi" w:hAnsiTheme="minorHAnsi" w:cstheme="minorHAnsi"/>
          <w:sz w:val="22"/>
          <w:szCs w:val="22"/>
          <w:lang w:bidi="uk-UA"/>
        </w:rPr>
        <w:t>GBD</w:t>
      </w:r>
      <w:r w:rsidRPr="00E868E3">
        <w:rPr>
          <w:rFonts w:asciiTheme="minorHAnsi" w:hAnsiTheme="minorHAnsi" w:cstheme="minorHAnsi"/>
          <w:sz w:val="22"/>
          <w:szCs w:val="22"/>
          <w:lang w:val="ru-RU" w:bidi="uk-UA"/>
        </w:rPr>
        <w:t>), втрата слуху більше 35 дБ відноситься до вад слуху, які призводять до втрати працездатності.</w:t>
      </w:r>
    </w:p>
    <w:p w14:paraId="4251942A" w14:textId="77777777" w:rsidR="00E868E3" w:rsidRPr="00E868E3" w:rsidRDefault="00E868E3" w:rsidP="00E868E3">
      <w:pPr>
        <w:rPr>
          <w:rFonts w:asciiTheme="minorHAnsi" w:hAnsiTheme="minorHAnsi" w:cstheme="minorHAnsi"/>
          <w:b/>
          <w:sz w:val="22"/>
          <w:szCs w:val="22"/>
          <w:lang w:val="ru-RU" w:bidi="uk-UA"/>
        </w:rPr>
      </w:pPr>
    </w:p>
    <w:p w14:paraId="0D0883D3" w14:textId="2223611F"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Невирішені проблеми зі слухом, що призводять до втрати працездатності, коштують щороку в Європі 216 мільярдів євро.</w:t>
      </w:r>
    </w:p>
    <w:p w14:paraId="00ABF792" w14:textId="77777777" w:rsidR="00E868E3" w:rsidRPr="00E868E3" w:rsidRDefault="00E868E3" w:rsidP="00E868E3">
      <w:pPr>
        <w:rPr>
          <w:rFonts w:asciiTheme="minorHAnsi" w:hAnsiTheme="minorHAnsi" w:cstheme="minorHAnsi"/>
          <w:sz w:val="22"/>
          <w:szCs w:val="22"/>
          <w:lang w:val="ru-RU" w:bidi="uk-UA"/>
        </w:rPr>
      </w:pPr>
    </w:p>
    <w:p w14:paraId="1AB5E8D5" w14:textId="4EADE80C"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У звіті зазначено, що використання слухових апаратів та інших рішень для лікування слуху покращує здоров'я та підвищує якість життя. Крім того, у звіті зазначено, що люди з невирішеними проблемами зі слухом, що призводять до втрати працездатності, мають більш високий ризик соціальної ізоляції, розвитку депресії, зниження когнітивних функцій та психічних розладів, при цьому люди, які отримують лікування органів слуху, знаходяться у тій самій зоні ризику, що і люди, які не мають проблем зі слухом.</w:t>
      </w:r>
    </w:p>
    <w:p w14:paraId="5B1CEE40" w14:textId="77777777" w:rsidR="00E868E3" w:rsidRPr="00E868E3" w:rsidRDefault="00E868E3" w:rsidP="00E868E3">
      <w:pPr>
        <w:rPr>
          <w:rFonts w:asciiTheme="minorHAnsi" w:hAnsiTheme="minorHAnsi" w:cstheme="minorHAnsi"/>
          <w:sz w:val="22"/>
          <w:szCs w:val="22"/>
          <w:lang w:val="ru-RU" w:bidi="uk-UA"/>
        </w:rPr>
      </w:pPr>
    </w:p>
    <w:p w14:paraId="4FB1E92D" w14:textId="60453C08"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Близько 2,7 мільйони людей в Україні живуть з інвалідизуючими вадами слуху (&gt;35 дБ), не отримуючи лікування. Близько 1,7 мільйони людей не отримують лікування проблем зі слухом, що призводять до втрати працездатності, а в Європі тільки одна людина з трьох із вадами слуху, які призводять до втрати працездатності, використовує слуховий апарат або інші рішення для покращення слуху. В умовах неухильного старіння населення із більшою тривалістю життя, а також через ранню втрату слуху внаслідок підвищеного шумового впливу, в найближчі роки ця тенденція до зростання стане більш помітною.</w:t>
      </w:r>
    </w:p>
    <w:p w14:paraId="774B4D38" w14:textId="77777777"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У звіті «Втрата слуху — цифри й витрати» є мета-дослідження, в рамках якого проаналізували та порівняли сотні наукових досліджень та робіт за останні два десятиліття стосовно поширення випадків втрати слуху, їхніх наслідків, використання слухових апаратів та їхніх переваг.</w:t>
      </w:r>
    </w:p>
    <w:p w14:paraId="1EDE5070" w14:textId="77777777"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lastRenderedPageBreak/>
        <w:t xml:space="preserve"> «Науковий звіт чітко демонструє, що втрата слуху без лікування є основною проблемою охорони здоров'я, що має величезний економічний та соціальний вплив на наше суспільство. У звіті також зазначено, що виявлення та лікування проблем зі слухом є економічно доцільним як на рівні особистості, так і на рівні суспільства», сказав Кім Руберг, Генеральний секретар організації </w:t>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яка опублікувала цей звіт.</w:t>
      </w:r>
    </w:p>
    <w:p w14:paraId="705EE59A" w14:textId="77777777" w:rsidR="00E868E3" w:rsidRDefault="00E868E3" w:rsidP="00E868E3">
      <w:pPr>
        <w:rPr>
          <w:rFonts w:asciiTheme="minorHAnsi" w:hAnsiTheme="minorHAnsi" w:cstheme="minorHAnsi"/>
          <w:sz w:val="22"/>
          <w:szCs w:val="22"/>
          <w:lang w:val="ru-RU" w:bidi="uk-UA"/>
        </w:rPr>
      </w:pPr>
    </w:p>
    <w:p w14:paraId="51C08C2A" w14:textId="026178AB" w:rsidR="00E868E3" w:rsidRPr="00E868E3" w:rsidRDefault="00E868E3" w:rsidP="00E868E3">
      <w:pPr>
        <w:rPr>
          <w:rFonts w:asciiTheme="minorHAnsi" w:hAnsiTheme="minorHAnsi" w:cstheme="minorHAnsi"/>
          <w:sz w:val="22"/>
          <w:szCs w:val="22"/>
          <w:lang w:val="ru-RU" w:bidi="uk-UA"/>
        </w:rPr>
      </w:pPr>
      <w:r w:rsidRPr="00E868E3">
        <w:rPr>
          <w:rFonts w:asciiTheme="minorHAnsi" w:hAnsiTheme="minorHAnsi" w:cstheme="minorHAnsi"/>
          <w:sz w:val="22"/>
          <w:szCs w:val="22"/>
          <w:lang w:val="ru-RU" w:bidi="uk-UA"/>
        </w:rPr>
        <w:t>«Якщо ви підозрюєте у себе погіршення слуху, моя найкраща порада — перевірте його. Почати можна з додатку ВООЗ «Перевірте свій слух» («</w:t>
      </w:r>
      <w:r w:rsidRPr="00E868E3">
        <w:rPr>
          <w:rFonts w:asciiTheme="minorHAnsi" w:hAnsiTheme="minorHAnsi" w:cstheme="minorHAnsi"/>
          <w:sz w:val="22"/>
          <w:szCs w:val="22"/>
          <w:lang w:bidi="uk-UA"/>
        </w:rPr>
        <w:t>Check</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your</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hearing</w:t>
      </w:r>
      <w:r w:rsidRPr="00E868E3">
        <w:rPr>
          <w:rFonts w:asciiTheme="minorHAnsi" w:hAnsiTheme="minorHAnsi" w:cstheme="minorHAnsi"/>
          <w:sz w:val="22"/>
          <w:szCs w:val="22"/>
          <w:lang w:val="ru-RU" w:bidi="uk-UA"/>
        </w:rPr>
        <w:t xml:space="preserve">»); перевірити слух також можна он-лайн на сайті </w:t>
      </w:r>
      <w:hyperlink r:id="rId7" w:history="1">
        <w:r w:rsidRPr="00E868E3">
          <w:rPr>
            <w:rStyle w:val="Hyperlink"/>
            <w:rFonts w:asciiTheme="minorHAnsi" w:hAnsiTheme="minorHAnsi" w:cstheme="minorHAnsi"/>
            <w:sz w:val="22"/>
            <w:szCs w:val="22"/>
            <w:lang w:bidi="uk-UA"/>
          </w:rPr>
          <w:t>www</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hear</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it</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org</w:t>
        </w:r>
      </w:hyperlink>
      <w:r w:rsidRPr="00E868E3">
        <w:rPr>
          <w:rFonts w:asciiTheme="minorHAnsi" w:hAnsiTheme="minorHAnsi" w:cstheme="minorHAnsi"/>
          <w:sz w:val="22"/>
          <w:szCs w:val="22"/>
          <w:lang w:val="ru-RU" w:bidi="uk-UA"/>
        </w:rPr>
        <w:t>. Але якщо ви підозрюєте, що у вас є проблеми зі слухом, я дуже раджу провести перевірку слуху у відповідного спеціаліста», говорить Кім Руберг.</w:t>
      </w:r>
    </w:p>
    <w:p w14:paraId="72717CD3" w14:textId="77777777" w:rsidR="00E868E3" w:rsidRDefault="00E868E3" w:rsidP="00E868E3">
      <w:pPr>
        <w:rPr>
          <w:rFonts w:asciiTheme="minorHAnsi" w:hAnsiTheme="minorHAnsi" w:cstheme="minorHAnsi"/>
          <w:sz w:val="22"/>
          <w:szCs w:val="22"/>
          <w:lang w:val="ru-RU" w:bidi="uk-UA"/>
        </w:rPr>
      </w:pPr>
    </w:p>
    <w:p w14:paraId="62CDF8EE" w14:textId="039B289B"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Щороку 3 березня ВООЗ проводить Міжнародний День охорони здоров’я вуха та слуху з метою підвищення обізнаності про способи запобігання глухоті та вадам слуху і сприяння догляду за органами слуху у глобальному масштабі. Темою Дня охорони здоров'я вуха та слуху 2019 стало гасло «Перевірте свій слух».</w:t>
      </w:r>
    </w:p>
    <w:p w14:paraId="40B14E6A" w14:textId="77777777" w:rsidR="00E868E3" w:rsidRDefault="00E868E3" w:rsidP="00E868E3">
      <w:pPr>
        <w:rPr>
          <w:rFonts w:asciiTheme="minorHAnsi" w:hAnsiTheme="minorHAnsi" w:cstheme="minorHAnsi"/>
          <w:sz w:val="22"/>
          <w:szCs w:val="22"/>
          <w:lang w:val="ru-RU" w:bidi="uk-UA"/>
        </w:rPr>
      </w:pPr>
    </w:p>
    <w:p w14:paraId="12D39BDA" w14:textId="06CEA58A"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 xml:space="preserve">Звіт «Втрата слуху — цифри й витрати» на запит організації </w:t>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xml:space="preserve"> був складений професоркою Емерітою Бріджет Шілд, Лондонський університет Брунеля, за участю професора Марка Атертона, Лондонський університет Брунеля, Лондон. В 2006 році професорка Бріджет Шілд склала для організації </w:t>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xml:space="preserve"> перший звіт, який мав назву «Оцінка соціально-економічних збитків через погіршення слуху».</w:t>
      </w:r>
    </w:p>
    <w:p w14:paraId="1A086B7C" w14:textId="77777777" w:rsidR="00E868E3" w:rsidRDefault="00E868E3" w:rsidP="00E868E3">
      <w:pPr>
        <w:rPr>
          <w:rFonts w:asciiTheme="minorHAnsi" w:hAnsiTheme="minorHAnsi" w:cstheme="minorHAnsi"/>
          <w:b/>
          <w:sz w:val="22"/>
          <w:szCs w:val="22"/>
          <w:lang w:val="ru-RU" w:bidi="uk-UA"/>
        </w:rPr>
      </w:pPr>
    </w:p>
    <w:p w14:paraId="5B0EC86B" w14:textId="6D1A0395"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b/>
          <w:sz w:val="22"/>
          <w:szCs w:val="22"/>
          <w:lang w:val="ru-RU" w:bidi="uk-UA"/>
        </w:rPr>
        <w:t xml:space="preserve">Інформація про </w:t>
      </w:r>
      <w:r w:rsidRPr="00E868E3">
        <w:rPr>
          <w:rFonts w:asciiTheme="minorHAnsi" w:hAnsiTheme="minorHAnsi" w:cstheme="minorHAnsi"/>
          <w:b/>
          <w:sz w:val="22"/>
          <w:szCs w:val="22"/>
          <w:lang w:bidi="uk-UA"/>
        </w:rPr>
        <w:t>hear</w:t>
      </w:r>
      <w:r w:rsidRPr="00E868E3">
        <w:rPr>
          <w:rFonts w:asciiTheme="minorHAnsi" w:hAnsiTheme="minorHAnsi" w:cstheme="minorHAnsi"/>
          <w:b/>
          <w:sz w:val="22"/>
          <w:szCs w:val="22"/>
          <w:lang w:val="ru-RU" w:bidi="uk-UA"/>
        </w:rPr>
        <w:t>-</w:t>
      </w:r>
      <w:r w:rsidRPr="00E868E3">
        <w:rPr>
          <w:rFonts w:asciiTheme="minorHAnsi" w:hAnsiTheme="minorHAnsi" w:cstheme="minorHAnsi"/>
          <w:b/>
          <w:sz w:val="22"/>
          <w:szCs w:val="22"/>
          <w:lang w:bidi="uk-UA"/>
        </w:rPr>
        <w:t>it</w:t>
      </w:r>
      <w:r w:rsidRPr="00E868E3">
        <w:rPr>
          <w:rFonts w:asciiTheme="minorHAnsi" w:hAnsiTheme="minorHAnsi" w:cstheme="minorHAnsi"/>
          <w:b/>
          <w:sz w:val="22"/>
          <w:szCs w:val="22"/>
          <w:lang w:val="ru-RU" w:bidi="uk-UA"/>
        </w:rPr>
        <w:t xml:space="preserve"> </w:t>
      </w:r>
      <w:r w:rsidRPr="00E868E3">
        <w:rPr>
          <w:rFonts w:asciiTheme="minorHAnsi" w:hAnsiTheme="minorHAnsi" w:cstheme="minorHAnsi"/>
          <w:b/>
          <w:sz w:val="22"/>
          <w:szCs w:val="22"/>
          <w:lang w:bidi="uk-UA"/>
        </w:rPr>
        <w:t>AISBL</w:t>
      </w:r>
      <w:r w:rsidRPr="00E868E3">
        <w:rPr>
          <w:rFonts w:asciiTheme="minorHAnsi" w:hAnsiTheme="minorHAnsi" w:cstheme="minorHAnsi"/>
          <w:b/>
          <w:sz w:val="22"/>
          <w:szCs w:val="22"/>
          <w:lang w:val="ru-RU" w:bidi="uk-UA"/>
        </w:rPr>
        <w:br/>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xml:space="preserve"> — це міжнародна некомерційна організація, яка базується в Брюсселі, Бельгія. Метою </w:t>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xml:space="preserve"> є збір, оброблення та поширення найактуальнішої наукової інформації та іншої відповідної інформації про вади слуху, їхні наслідки для людини та соціально-економічні наслідки, а також про можливості й переваги лікування вад слуху. </w:t>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xml:space="preserve"> складається з членів таких організацій, як </w:t>
      </w:r>
      <w:r w:rsidRPr="00E868E3">
        <w:rPr>
          <w:rFonts w:asciiTheme="minorHAnsi" w:hAnsiTheme="minorHAnsi" w:cstheme="minorHAnsi"/>
          <w:sz w:val="22"/>
          <w:szCs w:val="22"/>
          <w:lang w:bidi="uk-UA"/>
        </w:rPr>
        <w:t>IFHOH</w:t>
      </w:r>
      <w:r w:rsidRPr="00E868E3">
        <w:rPr>
          <w:rFonts w:asciiTheme="minorHAnsi" w:hAnsiTheme="minorHAnsi" w:cstheme="minorHAnsi"/>
          <w:sz w:val="22"/>
          <w:szCs w:val="22"/>
          <w:lang w:val="ru-RU" w:bidi="uk-UA"/>
        </w:rPr>
        <w:t xml:space="preserve"> (Міжнародна федерація людей із проблемами слуху), </w:t>
      </w:r>
      <w:r w:rsidRPr="00E868E3">
        <w:rPr>
          <w:rFonts w:asciiTheme="minorHAnsi" w:hAnsiTheme="minorHAnsi" w:cstheme="minorHAnsi"/>
          <w:sz w:val="22"/>
          <w:szCs w:val="22"/>
          <w:lang w:bidi="uk-UA"/>
        </w:rPr>
        <w:t>EFHOH</w:t>
      </w:r>
      <w:r w:rsidRPr="00E868E3">
        <w:rPr>
          <w:rFonts w:asciiTheme="minorHAnsi" w:hAnsiTheme="minorHAnsi" w:cstheme="minorHAnsi"/>
          <w:sz w:val="22"/>
          <w:szCs w:val="22"/>
          <w:lang w:val="ru-RU" w:bidi="uk-UA"/>
        </w:rPr>
        <w:t xml:space="preserve"> (Європейська федерація глухих та слабочуючих), АЄА (Європейська асоціація спеціалістів із слухопротезування), а також окремих членів галузі слухопротезування. </w:t>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xml:space="preserve"> керує найбільшим у світі провідним веб-сайтом, який присвячений слуху та вадам слуху:  </w:t>
      </w:r>
      <w:hyperlink r:id="rId8" w:history="1">
        <w:r w:rsidRPr="00E868E3">
          <w:rPr>
            <w:rStyle w:val="Hyperlink"/>
            <w:rFonts w:asciiTheme="minorHAnsi" w:hAnsiTheme="minorHAnsi" w:cstheme="minorHAnsi"/>
            <w:sz w:val="22"/>
            <w:szCs w:val="22"/>
            <w:lang w:bidi="uk-UA"/>
          </w:rPr>
          <w:t>www</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hear</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it</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org</w:t>
        </w:r>
      </w:hyperlink>
      <w:r w:rsidRPr="00E868E3">
        <w:rPr>
          <w:rFonts w:asciiTheme="minorHAnsi" w:hAnsiTheme="minorHAnsi" w:cstheme="minorHAnsi"/>
          <w:sz w:val="22"/>
          <w:szCs w:val="22"/>
          <w:lang w:val="ru-RU" w:bidi="uk-UA"/>
        </w:rPr>
        <w:t xml:space="preserve"> </w:t>
      </w:r>
    </w:p>
    <w:p w14:paraId="17A94744" w14:textId="77777777" w:rsidR="00E868E3" w:rsidRDefault="00E868E3" w:rsidP="00E868E3">
      <w:pPr>
        <w:rPr>
          <w:rFonts w:asciiTheme="minorHAnsi" w:hAnsiTheme="minorHAnsi" w:cstheme="minorHAnsi"/>
          <w:sz w:val="22"/>
          <w:szCs w:val="22"/>
          <w:u w:val="single"/>
          <w:lang w:val="ru-RU" w:bidi="uk-UA"/>
        </w:rPr>
      </w:pPr>
    </w:p>
    <w:p w14:paraId="612BA2FC" w14:textId="50102D5E" w:rsidR="00E868E3" w:rsidRPr="00E868E3" w:rsidRDefault="00E868E3" w:rsidP="00E868E3">
      <w:pPr>
        <w:rPr>
          <w:rFonts w:asciiTheme="minorHAnsi" w:hAnsiTheme="minorHAnsi" w:cstheme="minorHAnsi"/>
          <w:sz w:val="22"/>
          <w:szCs w:val="22"/>
          <w:u w:val="single"/>
          <w:lang w:val="ru-RU"/>
        </w:rPr>
      </w:pPr>
      <w:r w:rsidRPr="00E868E3">
        <w:rPr>
          <w:rFonts w:asciiTheme="minorHAnsi" w:hAnsiTheme="minorHAnsi" w:cstheme="minorHAnsi"/>
          <w:sz w:val="22"/>
          <w:szCs w:val="22"/>
          <w:u w:val="single"/>
          <w:lang w:val="ru-RU" w:bidi="uk-UA"/>
        </w:rPr>
        <w:t>Більш детальна інформація (англійською):</w:t>
      </w:r>
    </w:p>
    <w:p w14:paraId="62188FE3" w14:textId="77777777"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 xml:space="preserve">Генеральний секретар, Кім Руберг, </w:t>
      </w:r>
      <w:r w:rsidRPr="00E868E3">
        <w:rPr>
          <w:rFonts w:asciiTheme="minorHAnsi" w:hAnsiTheme="minorHAnsi" w:cstheme="minorHAnsi"/>
          <w:sz w:val="22"/>
          <w:szCs w:val="22"/>
          <w:lang w:bidi="uk-UA"/>
        </w:rPr>
        <w:t>hear</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bidi="uk-UA"/>
        </w:rPr>
        <w:t>it</w:t>
      </w:r>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bidi="uk-UA"/>
        </w:rPr>
        <w:t>AISBL</w:t>
      </w:r>
      <w:r w:rsidRPr="00E868E3">
        <w:rPr>
          <w:rFonts w:asciiTheme="minorHAnsi" w:hAnsiTheme="minorHAnsi" w:cstheme="minorHAnsi"/>
          <w:sz w:val="22"/>
          <w:szCs w:val="22"/>
          <w:lang w:val="ru-RU" w:bidi="uk-UA"/>
        </w:rPr>
        <w:t>, тел..: + 45 40 300-500 (</w:t>
      </w:r>
      <w:r w:rsidRPr="00E868E3">
        <w:rPr>
          <w:rFonts w:asciiTheme="minorHAnsi" w:hAnsiTheme="minorHAnsi" w:cstheme="minorHAnsi"/>
          <w:sz w:val="22"/>
          <w:szCs w:val="22"/>
          <w:lang w:bidi="uk-UA"/>
        </w:rPr>
        <w:t>CET</w:t>
      </w:r>
      <w:r w:rsidRPr="00E868E3">
        <w:rPr>
          <w:rFonts w:asciiTheme="minorHAnsi" w:hAnsiTheme="minorHAnsi" w:cstheme="minorHAnsi"/>
          <w:sz w:val="22"/>
          <w:szCs w:val="22"/>
          <w:lang w:val="ru-RU" w:bidi="uk-UA"/>
        </w:rPr>
        <w:t>)</w:t>
      </w:r>
      <w:r w:rsidRPr="00E868E3">
        <w:rPr>
          <w:rFonts w:asciiTheme="minorHAnsi" w:hAnsiTheme="minorHAnsi" w:cstheme="minorHAnsi"/>
          <w:sz w:val="22"/>
          <w:szCs w:val="22"/>
          <w:lang w:val="ru-RU" w:bidi="uk-UA"/>
        </w:rPr>
        <w:br/>
        <w:t xml:space="preserve">Зображення з високою роздільною здатністю для редакційного використання можна знайти тут: </w:t>
      </w:r>
      <w:hyperlink r:id="rId9" w:history="1">
        <w:r w:rsidRPr="00E868E3">
          <w:rPr>
            <w:rStyle w:val="Hyperlink"/>
            <w:rFonts w:asciiTheme="minorHAnsi" w:hAnsiTheme="minorHAnsi" w:cstheme="minorHAnsi"/>
            <w:sz w:val="22"/>
            <w:szCs w:val="22"/>
            <w:lang w:bidi="uk-UA"/>
          </w:rPr>
          <w:t>https</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www</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hear</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it</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org</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editorial</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photos</w:t>
        </w:r>
      </w:hyperlink>
      <w:r w:rsidRPr="00E868E3">
        <w:rPr>
          <w:rFonts w:asciiTheme="minorHAnsi" w:hAnsiTheme="minorHAnsi" w:cstheme="minorHAnsi"/>
          <w:sz w:val="22"/>
          <w:szCs w:val="22"/>
          <w:lang w:val="ru-RU" w:bidi="uk-UA"/>
        </w:rPr>
        <w:t xml:space="preserve"> </w:t>
      </w:r>
      <w:r w:rsidRPr="00E868E3">
        <w:rPr>
          <w:rFonts w:asciiTheme="minorHAnsi" w:hAnsiTheme="minorHAnsi" w:cstheme="minorHAnsi"/>
          <w:sz w:val="22"/>
          <w:szCs w:val="22"/>
          <w:lang w:val="ru-RU" w:bidi="uk-UA"/>
        </w:rPr>
        <w:br/>
        <w:t xml:space="preserve">Перевірити слух: </w:t>
      </w:r>
      <w:r w:rsidRPr="00E868E3">
        <w:rPr>
          <w:rStyle w:val="Hyperlink"/>
          <w:rFonts w:asciiTheme="minorHAnsi" w:hAnsiTheme="minorHAnsi" w:cstheme="minorHAnsi"/>
          <w:sz w:val="22"/>
          <w:szCs w:val="22"/>
          <w:lang w:bidi="uk-UA"/>
        </w:rPr>
        <w:t>https</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www</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hear</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it</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org</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the</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hearing</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test</w:t>
      </w:r>
      <w:r w:rsidRPr="00E868E3">
        <w:rPr>
          <w:rStyle w:val="Hyperlink"/>
          <w:rFonts w:asciiTheme="minorHAnsi" w:hAnsiTheme="minorHAnsi" w:cstheme="minorHAnsi"/>
          <w:sz w:val="22"/>
          <w:szCs w:val="22"/>
          <w:lang w:val="ru-RU" w:bidi="uk-UA"/>
        </w:rPr>
        <w:t>-3</w:t>
      </w:r>
    </w:p>
    <w:p w14:paraId="6354D858" w14:textId="77777777" w:rsidR="00E868E3" w:rsidRPr="00E868E3" w:rsidRDefault="00E868E3" w:rsidP="00E868E3">
      <w:pPr>
        <w:rPr>
          <w:rFonts w:asciiTheme="minorHAnsi" w:hAnsiTheme="minorHAnsi" w:cstheme="minorHAnsi"/>
          <w:sz w:val="22"/>
          <w:szCs w:val="22"/>
          <w:lang w:val="ru-RU"/>
        </w:rPr>
      </w:pPr>
      <w:r w:rsidRPr="00E868E3">
        <w:rPr>
          <w:rFonts w:asciiTheme="minorHAnsi" w:hAnsiTheme="minorHAnsi" w:cstheme="minorHAnsi"/>
          <w:sz w:val="22"/>
          <w:szCs w:val="22"/>
          <w:lang w:val="ru-RU" w:bidi="uk-UA"/>
        </w:rPr>
        <w:t xml:space="preserve">Питання та інші запити надсилайте на електронну адресу </w:t>
      </w:r>
      <w:hyperlink r:id="rId10" w:history="1">
        <w:r w:rsidRPr="00E868E3">
          <w:rPr>
            <w:rStyle w:val="Hyperlink"/>
            <w:rFonts w:asciiTheme="minorHAnsi" w:hAnsiTheme="minorHAnsi" w:cstheme="minorHAnsi"/>
            <w:sz w:val="22"/>
            <w:szCs w:val="22"/>
            <w:lang w:bidi="uk-UA"/>
          </w:rPr>
          <w:t>editor</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hear</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it</w:t>
        </w:r>
        <w:r w:rsidRPr="00E868E3">
          <w:rPr>
            <w:rStyle w:val="Hyperlink"/>
            <w:rFonts w:asciiTheme="minorHAnsi" w:hAnsiTheme="minorHAnsi" w:cstheme="minorHAnsi"/>
            <w:sz w:val="22"/>
            <w:szCs w:val="22"/>
            <w:lang w:val="ru-RU" w:bidi="uk-UA"/>
          </w:rPr>
          <w:t>.</w:t>
        </w:r>
        <w:r w:rsidRPr="00E868E3">
          <w:rPr>
            <w:rStyle w:val="Hyperlink"/>
            <w:rFonts w:asciiTheme="minorHAnsi" w:hAnsiTheme="minorHAnsi" w:cstheme="minorHAnsi"/>
            <w:sz w:val="22"/>
            <w:szCs w:val="22"/>
            <w:lang w:bidi="uk-UA"/>
          </w:rPr>
          <w:t>org</w:t>
        </w:r>
      </w:hyperlink>
      <w:r w:rsidRPr="00E868E3">
        <w:rPr>
          <w:rFonts w:asciiTheme="minorHAnsi" w:hAnsiTheme="minorHAnsi" w:cstheme="minorHAnsi"/>
          <w:sz w:val="22"/>
          <w:szCs w:val="22"/>
          <w:lang w:val="ru-RU" w:bidi="uk-UA"/>
        </w:rPr>
        <w:t xml:space="preserve"> </w:t>
      </w:r>
    </w:p>
    <w:p w14:paraId="48FCA2DA" w14:textId="09DD199B" w:rsidR="00E868E3" w:rsidRPr="00E868E3" w:rsidRDefault="00E868E3" w:rsidP="00E868E3">
      <w:pPr>
        <w:rPr>
          <w:rFonts w:asciiTheme="minorHAnsi" w:hAnsiTheme="minorHAnsi" w:cstheme="minorHAnsi"/>
          <w:sz w:val="22"/>
          <w:szCs w:val="22"/>
        </w:rPr>
      </w:pPr>
      <w:r w:rsidRPr="00E868E3">
        <w:rPr>
          <w:rFonts w:asciiTheme="minorHAnsi" w:hAnsiTheme="minorHAnsi" w:cstheme="minorHAnsi"/>
          <w:sz w:val="22"/>
          <w:szCs w:val="22"/>
          <w:lang w:val="ru-RU" w:bidi="uk-UA"/>
        </w:rPr>
        <w:t xml:space="preserve">Загальна інформація про слух, вади слуху та лікування вад слуху міститься за адресою </w:t>
      </w:r>
      <w:hyperlink r:id="rId11" w:history="1">
        <w:r w:rsidRPr="00E868E3">
          <w:rPr>
            <w:rStyle w:val="Hyperlink"/>
            <w:rFonts w:asciiTheme="minorHAnsi" w:hAnsiTheme="minorHAnsi" w:cstheme="minorHAnsi"/>
            <w:sz w:val="22"/>
            <w:szCs w:val="22"/>
            <w:lang w:bidi="uk-UA"/>
          </w:rPr>
          <w:t>www.hear-it.org</w:t>
        </w:r>
      </w:hyperlink>
    </w:p>
    <w:p w14:paraId="773CB16F" w14:textId="77777777" w:rsidR="00EC5A8F" w:rsidRPr="00E868E3" w:rsidRDefault="00EC5A8F" w:rsidP="001305A5">
      <w:pPr>
        <w:rPr>
          <w:rFonts w:asciiTheme="minorHAnsi" w:hAnsiTheme="minorHAnsi" w:cstheme="minorHAnsi"/>
          <w:lang w:val="en-US"/>
        </w:rPr>
      </w:pPr>
    </w:p>
    <w:sectPr w:rsidR="00EC5A8F" w:rsidRPr="00E868E3" w:rsidSect="0087523F">
      <w:headerReference w:type="even" r:id="rId12"/>
      <w:headerReference w:type="default" r:id="rId13"/>
      <w:footerReference w:type="default" r:id="rId14"/>
      <w:head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691AA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691AA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91AAB"/>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868E3"/>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de"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editor@hear-it.org" TargetMode="Externa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807</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6090</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2019-02-15T13:09:00Z</dcterms:created>
  <dcterms:modified xsi:type="dcterms:W3CDTF">2019-02-18T08:39:00Z</dcterms:modified>
</cp:coreProperties>
</file>